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3760" w14:textId="77777777" w:rsidR="00960822" w:rsidRDefault="00F85BD8" w:rsidP="00261A37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37">
        <w:rPr>
          <w:rFonts w:ascii="Times New Roman" w:hAnsi="Times New Roman" w:cs="Times New Roman"/>
          <w:b/>
          <w:sz w:val="24"/>
          <w:szCs w:val="24"/>
        </w:rPr>
        <w:t>TEKNİK ŞARTNAMELER</w:t>
      </w:r>
    </w:p>
    <w:p w14:paraId="75C9250E" w14:textId="77777777" w:rsidR="00261A37" w:rsidRPr="00261A37" w:rsidRDefault="00261A37" w:rsidP="00261A37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152" w:type="dxa"/>
        <w:tblLook w:val="06A0" w:firstRow="1" w:lastRow="0" w:firstColumn="1" w:lastColumn="0" w:noHBand="1" w:noVBand="1"/>
      </w:tblPr>
      <w:tblGrid>
        <w:gridCol w:w="3403"/>
        <w:gridCol w:w="5811"/>
      </w:tblGrid>
      <w:tr w:rsidR="00F85BD8" w:rsidRPr="00F85BD8" w14:paraId="2140278F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09F795B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Sarf Malzeme ve Kimyasallar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FF67DC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D8" w:rsidRPr="00F85BD8" w14:paraId="0435D459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53A5B1D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DMEM </w:t>
            </w:r>
            <w:proofErr w:type="spellStart"/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C629ED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-Hücre kültürü çalışmasına uygun olmalı ve sıvı formda 500 ml hacmindeki şişelerde olmalıdır. </w:t>
            </w:r>
          </w:p>
          <w:p w14:paraId="3F431A07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-High glikoz olmalıdır. </w:t>
            </w:r>
          </w:p>
          <w:p w14:paraId="0C4A497A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-Ürün toksik madde içermemelidir, steril olmalıdır. </w:t>
            </w:r>
          </w:p>
          <w:p w14:paraId="18F17303" w14:textId="77777777" w:rsidR="00261A37" w:rsidRPr="00261A37" w:rsidRDefault="00261A37" w:rsidP="00EB110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-Son kullanma tarihi teslimat tarihinden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 12 ay sonrası olmalıdır.</w:t>
            </w:r>
          </w:p>
          <w:p w14:paraId="01D5FB95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-Teklif edilen DMEM moleküler formülünde: L-glutamine, Fenol </w:t>
            </w:r>
            <w:proofErr w:type="spellStart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 içermelidir. </w:t>
            </w:r>
            <w:proofErr w:type="spellStart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Hepes</w:t>
            </w:r>
            <w:proofErr w:type="spellEnd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pyruvate</w:t>
            </w:r>
            <w:proofErr w:type="spellEnd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 içermemelidir. </w:t>
            </w:r>
          </w:p>
          <w:p w14:paraId="09212D2B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-Teklif edilen </w:t>
            </w:r>
            <w:proofErr w:type="spellStart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DMEM'in</w:t>
            </w:r>
            <w:proofErr w:type="spellEnd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 pH aralığı 7,0-7,4 olmalıdır. </w:t>
            </w:r>
          </w:p>
          <w:p w14:paraId="58CE7A47" w14:textId="77777777" w:rsidR="00F85BD8" w:rsidRPr="00F85BD8" w:rsidRDefault="00261A37" w:rsidP="00EB110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-Teklif edilen </w:t>
            </w:r>
            <w:proofErr w:type="spellStart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DMEM’in</w:t>
            </w:r>
            <w:proofErr w:type="spellEnd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 xml:space="preserve"> konsantrasyonu 1X, ozmobilitesi;320-360 m </w:t>
            </w:r>
            <w:proofErr w:type="spellStart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Osm</w:t>
            </w:r>
            <w:proofErr w:type="spellEnd"/>
            <w:r w:rsidRPr="00261A37">
              <w:rPr>
                <w:rFonts w:ascii="Times New Roman" w:hAnsi="Times New Roman" w:cs="Times New Roman"/>
                <w:sz w:val="24"/>
                <w:szCs w:val="24"/>
              </w:rPr>
              <w:t>/kg olmalıdır.</w:t>
            </w:r>
          </w:p>
        </w:tc>
      </w:tr>
      <w:tr w:rsidR="00F85BD8" w:rsidRPr="00F85BD8" w14:paraId="265682E4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020075E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Penisilin/streptomisin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C75AFF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10,000 </w:t>
            </w:r>
            <w:proofErr w:type="spellStart"/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units</w:t>
            </w:r>
            <w:proofErr w:type="spellEnd"/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  <w:proofErr w:type="spellEnd"/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penisilin, 10,000 </w:t>
            </w:r>
            <w:r w:rsid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µg/</w:t>
            </w:r>
            <w:proofErr w:type="spellStart"/>
            <w:r w:rsid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  <w:proofErr w:type="spellEnd"/>
            <w:r w:rsid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streptomisin içermelidir.</w:t>
            </w:r>
          </w:p>
          <w:p w14:paraId="05FAA4CF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Hücre kültürü bakteriyel</w:t>
            </w:r>
            <w:r w:rsid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kontaminasyonu engellemelidir.</w:t>
            </w:r>
          </w:p>
          <w:p w14:paraId="7B914734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 ambalajda k</w:t>
            </w:r>
            <w:r w:rsid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uru buz ile teslim edilmelidir.</w:t>
            </w:r>
          </w:p>
          <w:p w14:paraId="0F6583F7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Steril ve kalit</w:t>
            </w:r>
            <w:r w:rsid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kontrol sertifikası olmalıdır</w:t>
            </w:r>
          </w:p>
          <w:p w14:paraId="448447C3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Amerik</w:t>
            </w:r>
            <w:r w:rsid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veya Avrupa menşei olmalıdır.</w:t>
            </w:r>
          </w:p>
          <w:p w14:paraId="21C1E40D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5BD8"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Daha önce laboratuvarda denenmiş ve devam eden çalışmada hücreye zarar vermemelidir.</w:t>
            </w:r>
          </w:p>
        </w:tc>
      </w:tr>
      <w:tr w:rsidR="00F85BD8" w:rsidRPr="00F85BD8" w14:paraId="72A90756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E83932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Tripsin-EDTA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E7213B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-Sıvı formda 100 ml'lik şişede teslim edilmelidir. </w:t>
            </w:r>
          </w:p>
          <w:p w14:paraId="3FF2CE1E" w14:textId="77777777" w:rsidR="00F20B72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Osmalitesi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270 - 320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mOsm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/kg olmalıdır. </w:t>
            </w:r>
          </w:p>
          <w:p w14:paraId="60DA2E23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Ürün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soğuk zincirde taşınmalı ve dondurulmuş olarak kuru buzda teslim edilmelidir. </w:t>
            </w:r>
          </w:p>
          <w:p w14:paraId="2D28DB5E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Hücre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kültürüne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uygun steril, filtreden geçirilmiş olmalıdır. FDA ve ISO 13485 standartlarında tescillenmiş tesislerde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üretilmiş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 </w:t>
            </w:r>
          </w:p>
          <w:p w14:paraId="13747925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-%0.25 oranında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Trypsin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içermelidir. Fenol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EDTA içermelidir. </w:t>
            </w:r>
          </w:p>
          <w:p w14:paraId="76584BAB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-Saklama Sıcaklığı -5°C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-20°C olmalıdır. </w:t>
            </w:r>
          </w:p>
          <w:p w14:paraId="345BC70C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-pH aralığı </w:t>
            </w:r>
            <w:proofErr w:type="gram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7.2 -</w:t>
            </w:r>
            <w:proofErr w:type="gram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8.0 olmalıdır. </w:t>
            </w:r>
          </w:p>
          <w:p w14:paraId="3FEFEECD" w14:textId="77777777" w:rsidR="00F85BD8" w:rsidRPr="00F85BD8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-En az 2 yıl raf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ömru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̈ olmalıdır.</w:t>
            </w:r>
          </w:p>
        </w:tc>
      </w:tr>
      <w:tr w:rsidR="00F85BD8" w:rsidRPr="00F85BD8" w14:paraId="5633985F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8B586A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L-glutamin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CBC32F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Hücre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kültür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çalışmalarında kullanıma uygun olmalıdır. </w:t>
            </w:r>
          </w:p>
          <w:p w14:paraId="110BB267" w14:textId="77777777" w:rsidR="00261A37" w:rsidRP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-Steril olma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lıdır. Fenol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içermemelidir.</w:t>
            </w:r>
          </w:p>
          <w:p w14:paraId="08C7C21C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-100 x konsantrasyonda, 100 ml’lik ambalajlarda olmalıdır. 200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 </w:t>
            </w:r>
          </w:p>
          <w:p w14:paraId="726E517C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-Teslimi saklama koşullarına uygun olarak kuru buz içinde, kapalı şekilde yapılmalıdır. </w:t>
            </w:r>
          </w:p>
          <w:p w14:paraId="0D38ED6C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-Saklama sıcaklığı -5°C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-20°C olmalıdır. </w:t>
            </w:r>
          </w:p>
          <w:p w14:paraId="5BF906F3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-Saklama koşullarına uygun olarak teslim edilmelidir.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Ürün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sorun yaşanması durumunda aynı hafta içerisinde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ürün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yenisi ile değiştirilmelidir. </w:t>
            </w:r>
          </w:p>
          <w:p w14:paraId="7B8C7363" w14:textId="77777777" w:rsidR="00F85BD8" w:rsidRPr="00F85BD8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-FDA ve ISO 13485 standartlarında tescillenmiş tesislerde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üretilmiş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</w:tc>
      </w:tr>
      <w:tr w:rsidR="00F85BD8" w:rsidRPr="00F85BD8" w14:paraId="0B0DA83A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954A6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FBS (fetal </w:t>
            </w:r>
            <w:proofErr w:type="spellStart"/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bovine</w:t>
            </w:r>
            <w:proofErr w:type="spellEnd"/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serum)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E11981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-Temel hücre kültürü, özel araştırmalar ve spesifik testler için geliştirilmiş tutarlı sonuçlar veren fetal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bovine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serum olmalıdır. </w:t>
            </w:r>
          </w:p>
          <w:p w14:paraId="019C425C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Heat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inaktive ve Brezilya </w:t>
            </w:r>
            <w:proofErr w:type="gram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orijinli,</w:t>
            </w:r>
            <w:proofErr w:type="gram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EU-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Approved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yani Avrupa onaylı olmalıdır. </w:t>
            </w:r>
          </w:p>
          <w:p w14:paraId="62AA6463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-Virüs ve 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mycoplasma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testleri yapılmış, steril ve kalite kontrol sertifikası olmalıdır. </w:t>
            </w:r>
          </w:p>
          <w:p w14:paraId="3DDA272C" w14:textId="77777777" w:rsidR="00261A37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-500mL ambalajda kuru buz ile teslim edilmelidir. </w:t>
            </w:r>
          </w:p>
          <w:p w14:paraId="751D95ED" w14:textId="77777777" w:rsidR="00F85BD8" w:rsidRPr="00F85BD8" w:rsidRDefault="00261A37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Ürünün</w:t>
            </w:r>
            <w:proofErr w:type="spellEnd"/>
            <w:r w:rsidRPr="0026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çalışmaması durumunda bir hafta içinde yenisi ile değiştirilmelidir.</w:t>
            </w:r>
          </w:p>
        </w:tc>
      </w:tr>
      <w:tr w:rsidR="00F85BD8" w:rsidRPr="00F85BD8" w14:paraId="0E32B56A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FB67C1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DPPH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C810CF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Toz formda olmalıdır. </w:t>
            </w:r>
          </w:p>
          <w:p w14:paraId="6E39A9CA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Kalite seviyesi 100 olarak belirlenmiş olmalıdır.</w:t>
            </w:r>
          </w:p>
          <w:p w14:paraId="3533AD5C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Yeşil renkte olmalıdır.</w:t>
            </w:r>
          </w:p>
          <w:p w14:paraId="1A8E6962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Erime sıcaklığı ~135 °C olmalıdır.</w:t>
            </w:r>
          </w:p>
          <w:p w14:paraId="646D889A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Depolama sıcaklığı 2-8°C arasında olmalıdır.</w:t>
            </w:r>
          </w:p>
          <w:p w14:paraId="591E5808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Moleküler ağırlığı 394,32 g/mol olmalıdır. </w:t>
            </w:r>
          </w:p>
          <w:p w14:paraId="7C240DCF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Orijinal ambalajında 1 gr olarak paketlenmelidir.</w:t>
            </w:r>
          </w:p>
        </w:tc>
      </w:tr>
      <w:tr w:rsidR="00F85BD8" w:rsidRPr="00F85BD8" w14:paraId="52B9DC3A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6656AF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NaNO</w:t>
            </w: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ar-SA"/>
              </w:rPr>
              <w:t>2</w:t>
            </w: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(sodyum nitrit)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1853BC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Toz veya kristal formda olmalıdır. </w:t>
            </w:r>
          </w:p>
          <w:p w14:paraId="67513D2B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Laboratuvar analizleri için uygun teknik kalitede olmalıdır.</w:t>
            </w:r>
          </w:p>
          <w:p w14:paraId="32A48DB6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Kalite seviyesi 200 olarak belirlenmiş olmalıdır.</w:t>
            </w:r>
          </w:p>
          <w:p w14:paraId="6DDD58F4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99 ve üzeri saflıkta olmalıdır.</w:t>
            </w:r>
          </w:p>
          <w:p w14:paraId="5FAA80AD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 değeri 20 °C’de sıcaklıkta 5,5-8 aralığında olmalıdır.</w:t>
            </w:r>
          </w:p>
          <w:p w14:paraId="2B174663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Erime sıcaklığı ~306 °C olmalıdır.</w:t>
            </w:r>
          </w:p>
          <w:p w14:paraId="36F42021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Moleküler ağırlığı 84.99 g/mol olmalıdır. </w:t>
            </w:r>
          </w:p>
          <w:p w14:paraId="4E815580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Orijinal ambalajında 500 gr olarak paketlenmelidir.</w:t>
            </w:r>
          </w:p>
        </w:tc>
      </w:tr>
      <w:tr w:rsidR="00F85BD8" w:rsidRPr="00F85BD8" w14:paraId="07D9A3D4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276E9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NaOH (sodyum hidroksit)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D89A50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Pellet</w:t>
            </w:r>
            <w:proofErr w:type="spellEnd"/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formda olmalıdır. </w:t>
            </w:r>
          </w:p>
          <w:p w14:paraId="57A4EED0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Laboratuvar analizleri için uygun teknik kalitede olmalıdır.</w:t>
            </w:r>
          </w:p>
          <w:p w14:paraId="6D6A9639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Özkütlesi 20 °C’de 2,13 g/cm3 olmalıdır.</w:t>
            </w:r>
          </w:p>
          <w:p w14:paraId="2D1201CB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Buhar basıncı 20 °C’de &lt;24 </w:t>
            </w:r>
            <w:proofErr w:type="spellStart"/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hPa</w:t>
            </w:r>
            <w:proofErr w:type="spellEnd"/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26DB909B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Çözünürlüğü 1090 g/L olmalıdır.</w:t>
            </w:r>
          </w:p>
          <w:p w14:paraId="50474534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 değeri 20 °C’de &gt;14 olmalıdır.</w:t>
            </w:r>
          </w:p>
          <w:p w14:paraId="5936ACE3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Erime sıcaklığı 318 °C olmalıdır.</w:t>
            </w:r>
          </w:p>
          <w:p w14:paraId="219367DE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Depolama sıcaklığı 2-30°C arasında olmalıdır.</w:t>
            </w:r>
          </w:p>
          <w:p w14:paraId="2F047C9A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Moleküler ağırlığı 40 g/mol olmalıdır. </w:t>
            </w:r>
          </w:p>
          <w:p w14:paraId="5A2CE853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Orijinal ambalajında 500 gr olarak paketlenmelidir.</w:t>
            </w:r>
          </w:p>
        </w:tc>
      </w:tr>
      <w:tr w:rsidR="00F85BD8" w:rsidRPr="00F85BD8" w14:paraId="695387A5" w14:textId="77777777" w:rsidTr="00EB1105">
        <w:tc>
          <w:tcPr>
            <w:tcW w:w="3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6EB02A" w14:textId="77777777" w:rsidR="00F85BD8" w:rsidRPr="00F85BD8" w:rsidRDefault="00F85BD8" w:rsidP="00F85BD8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AlCl</w:t>
            </w: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ar-SA"/>
              </w:rPr>
              <w:t xml:space="preserve">3 </w:t>
            </w:r>
            <w:r w:rsidRPr="00F8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(alüminyum klorür)</w:t>
            </w:r>
          </w:p>
        </w:tc>
        <w:tc>
          <w:tcPr>
            <w:tcW w:w="58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692549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Toz formda olmalıdır. </w:t>
            </w:r>
          </w:p>
          <w:p w14:paraId="44C815D2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Laboratuvar analizleri için uygun teknik kalitede olmalıdır.</w:t>
            </w:r>
          </w:p>
          <w:p w14:paraId="4AF9EAE3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Kalite seviyesi 200 olarak belirlenmiş olmalıdır.</w:t>
            </w:r>
          </w:p>
          <w:p w14:paraId="70B4D8E2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Özkütlesi 20 °C’de sıcaklıkta 1,31 g/cm3, birim yoğunluğu 1200 kg/m3 olmalıdır.</w:t>
            </w:r>
          </w:p>
          <w:p w14:paraId="64F14ECF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Buhar basıncı 20 °C’de sıcaklıkta 1 </w:t>
            </w:r>
            <w:proofErr w:type="spellStart"/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hPa</w:t>
            </w:r>
            <w:proofErr w:type="spellEnd"/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18694D05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Çözünürlüğü 450 g/L olmalıdır.</w:t>
            </w:r>
          </w:p>
          <w:p w14:paraId="1ABC68EC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 değeri 20 °C’de 2,4 olmalıdır.</w:t>
            </w:r>
          </w:p>
          <w:p w14:paraId="4911F0BD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Erime sıcaklığı 180-181°C arasında olmalıdır.</w:t>
            </w:r>
          </w:p>
          <w:p w14:paraId="504D55AE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Depolama sıcaklığı 2-30 °C arasında olmalıdır.</w:t>
            </w:r>
          </w:p>
          <w:p w14:paraId="41DCD7F1" w14:textId="77777777" w:rsidR="00EB1105" w:rsidRPr="00EB1105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Moleküler ağırlığı 133,34 g/mol olmalıdır. </w:t>
            </w:r>
          </w:p>
          <w:p w14:paraId="50550953" w14:textId="77777777" w:rsidR="00F85BD8" w:rsidRPr="00F85BD8" w:rsidRDefault="00EB1105" w:rsidP="00EB11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Orijinal ambalajında 100 gr olarak paketlenmelidir.</w:t>
            </w:r>
          </w:p>
        </w:tc>
      </w:tr>
    </w:tbl>
    <w:p w14:paraId="53595616" w14:textId="77777777" w:rsidR="00F43280" w:rsidRPr="00F43280" w:rsidRDefault="00F43280" w:rsidP="00FB05D8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3280" w:rsidRPr="00F4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D8"/>
    <w:rsid w:val="00261A37"/>
    <w:rsid w:val="003773FA"/>
    <w:rsid w:val="004B5F4D"/>
    <w:rsid w:val="004C685F"/>
    <w:rsid w:val="004F03C1"/>
    <w:rsid w:val="007F5818"/>
    <w:rsid w:val="00960822"/>
    <w:rsid w:val="00B42DEB"/>
    <w:rsid w:val="00EB1105"/>
    <w:rsid w:val="00F20B72"/>
    <w:rsid w:val="00F43280"/>
    <w:rsid w:val="00F85BD8"/>
    <w:rsid w:val="00FB05D8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1D7E"/>
  <w15:chartTrackingRefBased/>
  <w15:docId w15:val="{E89A9467-F0E0-4DA9-96B5-2198E492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5BD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Tülay Öncü Öner</dc:creator>
  <cp:keywords/>
  <dc:description/>
  <cp:lastModifiedBy>BAP Sekreteryasi</cp:lastModifiedBy>
  <cp:revision>11</cp:revision>
  <cp:lastPrinted>2024-07-31T06:22:00Z</cp:lastPrinted>
  <dcterms:created xsi:type="dcterms:W3CDTF">2024-07-29T06:49:00Z</dcterms:created>
  <dcterms:modified xsi:type="dcterms:W3CDTF">2024-08-07T13:47:00Z</dcterms:modified>
</cp:coreProperties>
</file>